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8865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8865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67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Chen Chen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ATRenew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RERE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67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77"/>
        <w:spacing w:after="0" w:line="40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12TH FLOOR, NO 6 BUILDING 433 SONGHU ROAD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SHANGHAI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200433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67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American depositary shares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34,174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5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right"/>
              <w:ind w:right="6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Table II - Derivative Securities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60" w:type="dxa"/>
            <w:vAlign w:val="bottom"/>
            <w:gridSpan w:val="7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71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12/15/2023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12/15/2030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181,668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12/15/2024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12/15/2030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185,000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3,333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01/01/2031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9,275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17,391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17,391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01/01/2026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01/01/2032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17,391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03/13/2023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03/13/2033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36,667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03/13/2024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03/13/2033</w:t>
            </w:r>
          </w:p>
        </w:tc>
        <w:tc>
          <w:tcPr>
            <w:tcW w:w="1740" w:type="dxa"/>
            <w:vAlign w:val="bottom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66,666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jc w:val="center"/>
              <w:ind w:lef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0940"/>
          </w:cols>
          <w:pgMar w:left="480" w:top="230" w:right="479" w:bottom="16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292100</wp:posOffset>
            </wp:positionH>
            <wp:positionV relativeFrom="page">
              <wp:posOffset>88900</wp:posOffset>
            </wp:positionV>
            <wp:extent cx="6972300" cy="3433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3433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Beneficially Owned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5"/>
              </w:rPr>
              <w:t>5.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jc w:val="center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04/01/2024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04/01/2033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4,619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04/01/2034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4,475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12/15/2025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12/15/2034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70,668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07/01/2025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07/01/2035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33,333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Options (Right to Buy)</w:t>
            </w:r>
          </w:p>
        </w:tc>
        <w:tc>
          <w:tcPr>
            <w:tcW w:w="1000" w:type="dxa"/>
            <w:vAlign w:val="bottom"/>
            <w:vMerge w:val="restart"/>
          </w:tcPr>
          <w:p>
            <w:pPr>
              <w:jc w:val="right"/>
              <w:ind w:right="8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04/01/2026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  <w:w w:val="99"/>
              </w:rPr>
              <w:t>04/01/2035</w:t>
            </w:r>
          </w:p>
        </w:tc>
        <w:tc>
          <w:tcPr>
            <w:tcW w:w="1660" w:type="dxa"/>
            <w:vAlign w:val="bottom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Class A ordinary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center"/>
              <w:ind w:lef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4,422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0.1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jc w:val="center"/>
              <w:ind w:left="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4"/>
              </w:rPr>
              <w:t>share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1. Every three American depositary shares ("ADS") represent two Class A ordinary shares, par value US$0.001 per share.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Chen Chen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198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0" Type="http://schemas.openxmlformats.org/officeDocument/2006/relationships/hyperlink" Target="http://www.sec.gov/cgi-bin/browse-edgar?action=getcompany&amp;CIK=0002035035" TargetMode="External"/><Relationship Id="rId11" Type="http://schemas.openxmlformats.org/officeDocument/2006/relationships/hyperlink" Target="http://www.sec.gov/cgi-bin/browse-edgar?action=getcompany&amp;CIK=00018389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2026-03-18T07:21:19Z</dcterms:created>
  <dcterms:modified xsi:type="dcterms:W3CDTF">2026-03-18T07:21:19Z</dcterms:modified>
</cp:coreProperties>
</file>